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C375CB" w14:textId="0FA1F822" w:rsidR="00A44292" w:rsidRPr="00B26CF0" w:rsidRDefault="00131E19" w:rsidP="00131E19">
      <w:pPr>
        <w:jc w:val="center"/>
        <w:rPr>
          <w:b/>
          <w:bCs/>
          <w:sz w:val="28"/>
          <w:szCs w:val="28"/>
        </w:rPr>
      </w:pPr>
      <w:r w:rsidRPr="00B26CF0">
        <w:rPr>
          <w:b/>
          <w:bCs/>
          <w:sz w:val="28"/>
          <w:szCs w:val="28"/>
        </w:rPr>
        <w:t>2026 Missouri Highway Safety Bills</w:t>
      </w:r>
    </w:p>
    <w:p w14:paraId="61E40515" w14:textId="7201437A" w:rsidR="002B7CC3" w:rsidRPr="00B26CF0" w:rsidRDefault="002B7CC3" w:rsidP="00131E19">
      <w:pPr>
        <w:jc w:val="center"/>
        <w:rPr>
          <w:i/>
          <w:iCs/>
        </w:rPr>
      </w:pPr>
      <w:r w:rsidRPr="00B26CF0">
        <w:rPr>
          <w:i/>
          <w:iCs/>
        </w:rPr>
        <w:t>*</w:t>
      </w:r>
      <w:r w:rsidR="00B531A8" w:rsidRPr="00B26CF0">
        <w:rPr>
          <w:i/>
          <w:iCs/>
        </w:rPr>
        <w:t>Denotes</w:t>
      </w:r>
      <w:r w:rsidRPr="00B26CF0">
        <w:rPr>
          <w:i/>
          <w:iCs/>
        </w:rPr>
        <w:t xml:space="preserve"> MoDOT legislative priority</w:t>
      </w:r>
    </w:p>
    <w:p w14:paraId="154F8ED0" w14:textId="77777777" w:rsidR="00131E19" w:rsidRPr="00B26CF0" w:rsidRDefault="00131E19" w:rsidP="00B26CF0">
      <w:pPr>
        <w:spacing w:after="0"/>
        <w:rPr>
          <w:b/>
          <w:bCs/>
          <w:i/>
          <w:iCs/>
          <w:sz w:val="28"/>
          <w:szCs w:val="28"/>
        </w:rPr>
      </w:pPr>
      <w:r w:rsidRPr="00B26CF0">
        <w:rPr>
          <w:b/>
          <w:bCs/>
          <w:i/>
          <w:iCs/>
          <w:sz w:val="28"/>
          <w:szCs w:val="28"/>
        </w:rPr>
        <w:t>DWI</w:t>
      </w:r>
    </w:p>
    <w:p w14:paraId="282689CC" w14:textId="6B8B88FF" w:rsidR="00131E19" w:rsidRPr="00B26CF0" w:rsidRDefault="00A01CD7" w:rsidP="00B26CF0">
      <w:pPr>
        <w:spacing w:after="120"/>
      </w:pPr>
      <w:r w:rsidRPr="00B26CF0">
        <w:t>*</w:t>
      </w:r>
      <w:hyperlink r:id="rId9" w:history="1">
        <w:r w:rsidR="00131E19" w:rsidRPr="00B26CF0">
          <w:rPr>
            <w:rStyle w:val="Hyperlink"/>
          </w:rPr>
          <w:t>HB 1740</w:t>
        </w:r>
      </w:hyperlink>
      <w:r w:rsidR="00131E19" w:rsidRPr="00B26CF0">
        <w:t xml:space="preserve"> – </w:t>
      </w:r>
      <w:r w:rsidR="000077A5" w:rsidRPr="00B26CF0">
        <w:t xml:space="preserve">Rep. </w:t>
      </w:r>
      <w:r w:rsidR="00131E19" w:rsidRPr="00B26CF0">
        <w:t>Griffith</w:t>
      </w:r>
      <w:r w:rsidR="00D24396">
        <w:t>.</w:t>
      </w:r>
      <w:r w:rsidR="00131E19" w:rsidRPr="00B26CF0">
        <w:t xml:space="preserve"> Modifies provisions relating to driving while intoxicated</w:t>
      </w:r>
      <w:r w:rsidR="00EF0FE0" w:rsidRPr="00B26CF0">
        <w:t xml:space="preserve"> – Requires an ignition interlock device if an offender’s BAC is .15% or more and modifies the felony classifications for DWI-related injuries or deaths to include everyone, not just LE</w:t>
      </w:r>
      <w:r w:rsidR="005C7B19">
        <w:t>.</w:t>
      </w:r>
    </w:p>
    <w:p w14:paraId="69810E7B" w14:textId="633387A1" w:rsidR="00131E19" w:rsidRPr="00B26CF0" w:rsidRDefault="00A01CD7" w:rsidP="00B26CF0">
      <w:pPr>
        <w:spacing w:after="120"/>
      </w:pPr>
      <w:r w:rsidRPr="00B26CF0">
        <w:t>*</w:t>
      </w:r>
      <w:hyperlink r:id="rId10" w:history="1">
        <w:r w:rsidR="00131E19" w:rsidRPr="00B26CF0">
          <w:rPr>
            <w:rStyle w:val="Hyperlink"/>
          </w:rPr>
          <w:t>HB 1804</w:t>
        </w:r>
      </w:hyperlink>
      <w:r w:rsidR="00131E19" w:rsidRPr="00B26CF0">
        <w:t xml:space="preserve"> – </w:t>
      </w:r>
      <w:r w:rsidR="000077A5" w:rsidRPr="00B26CF0">
        <w:t xml:space="preserve">Rep. </w:t>
      </w:r>
      <w:r w:rsidR="00131E19" w:rsidRPr="00B26CF0">
        <w:t>Sharp</w:t>
      </w:r>
      <w:r w:rsidR="005C7B19">
        <w:t>.</w:t>
      </w:r>
      <w:r w:rsidR="00131E19" w:rsidRPr="00B26CF0">
        <w:t xml:space="preserve"> Modifies provisions relating to ignition interlock device requirements for certain intoxication-related traffic offenses</w:t>
      </w:r>
      <w:r w:rsidR="000077A5" w:rsidRPr="00B26CF0">
        <w:t xml:space="preserve"> </w:t>
      </w:r>
      <w:r w:rsidR="00EF0FE0" w:rsidRPr="00B26CF0">
        <w:t>–</w:t>
      </w:r>
      <w:r w:rsidR="000077A5" w:rsidRPr="00B26CF0">
        <w:t xml:space="preserve"> </w:t>
      </w:r>
      <w:r w:rsidR="00EF0FE0" w:rsidRPr="00B26CF0">
        <w:t>Requires an ignition interlock device if an offender’s BAC is .15% or more</w:t>
      </w:r>
      <w:r w:rsidR="007D23A3">
        <w:t>.</w:t>
      </w:r>
    </w:p>
    <w:p w14:paraId="7BA6250A" w14:textId="3EEBCAE9" w:rsidR="00B26CF0" w:rsidRDefault="00A01CD7" w:rsidP="00B26CF0">
      <w:pPr>
        <w:spacing w:after="120"/>
        <w:rPr>
          <w:rFonts w:ascii="Aptos" w:hAnsi="Aptos"/>
        </w:rPr>
      </w:pPr>
      <w:r w:rsidRPr="00B26CF0">
        <w:t>*</w:t>
      </w:r>
      <w:hyperlink r:id="rId11" w:history="1">
        <w:r w:rsidR="00343293" w:rsidRPr="00B26CF0">
          <w:rPr>
            <w:rStyle w:val="Hyperlink"/>
          </w:rPr>
          <w:t>HB 2191</w:t>
        </w:r>
      </w:hyperlink>
      <w:r w:rsidR="00343293" w:rsidRPr="00B26CF0">
        <w:t xml:space="preserve"> – </w:t>
      </w:r>
      <w:r w:rsidR="000077A5" w:rsidRPr="00B26CF0">
        <w:t>Rep.</w:t>
      </w:r>
      <w:r w:rsidR="00792FAA">
        <w:t xml:space="preserve"> </w:t>
      </w:r>
      <w:r w:rsidR="00343293" w:rsidRPr="00B26CF0">
        <w:t>Sassmann</w:t>
      </w:r>
      <w:r w:rsidR="004C4E8B" w:rsidRPr="00B26CF0">
        <w:t xml:space="preserve"> &amp; </w:t>
      </w:r>
      <w:r w:rsidR="00343293" w:rsidRPr="00B26CF0">
        <w:t xml:space="preserve"> </w:t>
      </w:r>
      <w:r w:rsidR="004C4E8B" w:rsidRPr="00B26CF0">
        <w:t>*</w:t>
      </w:r>
      <w:hyperlink r:id="rId12" w:history="1">
        <w:r w:rsidR="004C4E8B" w:rsidRPr="00B26CF0">
          <w:rPr>
            <w:rStyle w:val="Hyperlink"/>
          </w:rPr>
          <w:t>HB 2352</w:t>
        </w:r>
      </w:hyperlink>
      <w:r w:rsidR="004C4E8B" w:rsidRPr="00B26CF0">
        <w:t xml:space="preserve"> – Rep. Gallick</w:t>
      </w:r>
      <w:r w:rsidR="005C7B19">
        <w:t>.</w:t>
      </w:r>
      <w:r w:rsidR="000077A5" w:rsidRPr="00B26CF0">
        <w:t xml:space="preserve"> </w:t>
      </w:r>
      <w:r w:rsidR="00596D67" w:rsidRPr="00B26CF0">
        <w:t>Requires the use of an ignition interlock devices for persons who are found guilty of an intoxication-related traffic offense</w:t>
      </w:r>
      <w:r w:rsidR="000077A5" w:rsidRPr="00B26CF0">
        <w:t xml:space="preserve">. – </w:t>
      </w:r>
      <w:r w:rsidR="000077A5" w:rsidRPr="00B26CF0">
        <w:rPr>
          <w:rFonts w:ascii="Aptos" w:hAnsi="Aptos"/>
        </w:rPr>
        <w:t xml:space="preserve">Would require ignition an interlock device after </w:t>
      </w:r>
      <w:r w:rsidR="00EF0FE0" w:rsidRPr="00B26CF0">
        <w:rPr>
          <w:rFonts w:ascii="Aptos" w:hAnsi="Aptos"/>
        </w:rPr>
        <w:t>any intoxication related traffic offense</w:t>
      </w:r>
      <w:r w:rsidR="005C7B19">
        <w:rPr>
          <w:rFonts w:ascii="Aptos" w:hAnsi="Aptos"/>
        </w:rPr>
        <w:t>.</w:t>
      </w:r>
    </w:p>
    <w:p w14:paraId="663F7334" w14:textId="77777777" w:rsidR="00B26CF0" w:rsidRPr="00B26CF0" w:rsidRDefault="00B26CF0" w:rsidP="00B26CF0">
      <w:pPr>
        <w:spacing w:after="120"/>
        <w:rPr>
          <w:rFonts w:ascii="Aptos" w:hAnsi="Aptos"/>
          <w:sz w:val="18"/>
          <w:szCs w:val="18"/>
        </w:rPr>
      </w:pPr>
    </w:p>
    <w:p w14:paraId="4F0A66A0" w14:textId="78CE8402" w:rsidR="00154477" w:rsidRPr="00B26CF0" w:rsidRDefault="00154477" w:rsidP="00B26CF0">
      <w:pPr>
        <w:spacing w:after="0"/>
        <w:rPr>
          <w:rFonts w:ascii="Aptos" w:hAnsi="Aptos"/>
        </w:rPr>
      </w:pPr>
      <w:r w:rsidRPr="00B26CF0">
        <w:rPr>
          <w:b/>
          <w:bCs/>
          <w:i/>
          <w:iCs/>
          <w:sz w:val="28"/>
          <w:szCs w:val="28"/>
        </w:rPr>
        <w:t>Driver</w:t>
      </w:r>
      <w:r w:rsidR="007D23A3">
        <w:rPr>
          <w:b/>
          <w:bCs/>
          <w:i/>
          <w:iCs/>
          <w:sz w:val="28"/>
          <w:szCs w:val="28"/>
        </w:rPr>
        <w:t>’s</w:t>
      </w:r>
      <w:r w:rsidRPr="00B26CF0">
        <w:rPr>
          <w:b/>
          <w:bCs/>
          <w:i/>
          <w:iCs/>
          <w:sz w:val="28"/>
          <w:szCs w:val="28"/>
        </w:rPr>
        <w:t xml:space="preserve"> Education</w:t>
      </w:r>
    </w:p>
    <w:p w14:paraId="7766D8F6" w14:textId="5F87A5DD" w:rsidR="00154477" w:rsidRPr="00B26CF0" w:rsidRDefault="00154477" w:rsidP="00B26CF0">
      <w:pPr>
        <w:spacing w:after="0"/>
      </w:pPr>
      <w:hyperlink r:id="rId13" w:history="1">
        <w:r w:rsidRPr="00B26CF0">
          <w:rPr>
            <w:rStyle w:val="Hyperlink"/>
            <w:color w:val="156082" w:themeColor="accent1"/>
          </w:rPr>
          <w:t>HB 1</w:t>
        </w:r>
        <w:r w:rsidRPr="00B26CF0">
          <w:rPr>
            <w:rStyle w:val="Hyperlink"/>
            <w:color w:val="156082" w:themeColor="accent1"/>
          </w:rPr>
          <w:t>7</w:t>
        </w:r>
        <w:r w:rsidRPr="00B26CF0">
          <w:rPr>
            <w:rStyle w:val="Hyperlink"/>
            <w:color w:val="156082" w:themeColor="accent1"/>
          </w:rPr>
          <w:t>53</w:t>
        </w:r>
      </w:hyperlink>
      <w:r w:rsidRPr="00B26CF0">
        <w:t xml:space="preserve"> – </w:t>
      </w:r>
      <w:r w:rsidR="000077A5" w:rsidRPr="00B26CF0">
        <w:t xml:space="preserve">Rep. </w:t>
      </w:r>
      <w:r w:rsidRPr="00B26CF0">
        <w:t>Caton</w:t>
      </w:r>
      <w:r w:rsidR="00316D9F">
        <w:t>.</w:t>
      </w:r>
      <w:r w:rsidR="000077A5" w:rsidRPr="00B26CF0">
        <w:t xml:space="preserve"> </w:t>
      </w:r>
      <w:r w:rsidR="003E7678" w:rsidRPr="00B26CF0">
        <w:t>Requires driver's license applicants who are required to take the road skills test to successfully complete an online road safety course prior to taking the road skills test</w:t>
      </w:r>
      <w:r w:rsidR="000077A5" w:rsidRPr="00B26CF0">
        <w:t>.</w:t>
      </w:r>
    </w:p>
    <w:p w14:paraId="7AC41299" w14:textId="7190BEEE" w:rsidR="00154477" w:rsidRPr="00B26CF0" w:rsidRDefault="00154477" w:rsidP="00B26CF0">
      <w:pPr>
        <w:spacing w:after="120"/>
      </w:pPr>
      <w:hyperlink r:id="rId14" w:history="1">
        <w:r w:rsidRPr="00B26CF0">
          <w:rPr>
            <w:rStyle w:val="Hyperlink"/>
          </w:rPr>
          <w:t>HB 2</w:t>
        </w:r>
        <w:r w:rsidRPr="00B26CF0">
          <w:rPr>
            <w:rStyle w:val="Hyperlink"/>
          </w:rPr>
          <w:t>1</w:t>
        </w:r>
        <w:r w:rsidRPr="00B26CF0">
          <w:rPr>
            <w:rStyle w:val="Hyperlink"/>
          </w:rPr>
          <w:t>95</w:t>
        </w:r>
      </w:hyperlink>
      <w:r w:rsidRPr="00B26CF0">
        <w:t xml:space="preserve"> – </w:t>
      </w:r>
      <w:r w:rsidR="000077A5" w:rsidRPr="00B26CF0">
        <w:t xml:space="preserve">Rep. </w:t>
      </w:r>
      <w:r w:rsidRPr="00B26CF0">
        <w:t>Reedy</w:t>
      </w:r>
      <w:r w:rsidR="00316D9F">
        <w:t xml:space="preserve">. </w:t>
      </w:r>
      <w:r w:rsidRPr="00B26CF0">
        <w:t xml:space="preserve">Requires public schools to offer a </w:t>
      </w:r>
      <w:proofErr w:type="gramStart"/>
      <w:r w:rsidRPr="00B26CF0">
        <w:t>driver</w:t>
      </w:r>
      <w:proofErr w:type="gramEnd"/>
      <w:r w:rsidRPr="00B26CF0">
        <w:t xml:space="preserve"> education course that students must complete before graduating</w:t>
      </w:r>
      <w:r w:rsidR="009F3903">
        <w:t>.</w:t>
      </w:r>
    </w:p>
    <w:p w14:paraId="1245FF0E" w14:textId="6867E6C0" w:rsidR="009D0A9E" w:rsidRDefault="00727EE2" w:rsidP="00B26CF0">
      <w:pPr>
        <w:spacing w:after="120"/>
      </w:pPr>
      <w:r w:rsidRPr="00B26CF0">
        <w:t>SB 156</w:t>
      </w:r>
      <w:r w:rsidR="00316D9F">
        <w:t>7</w:t>
      </w:r>
      <w:r w:rsidR="000D0DD1">
        <w:t xml:space="preserve"> </w:t>
      </w:r>
      <w:r w:rsidR="000D0DD1" w:rsidRPr="00B26CF0">
        <w:t>–</w:t>
      </w:r>
      <w:r w:rsidR="00946B49">
        <w:t xml:space="preserve"> Rep. </w:t>
      </w:r>
      <w:r w:rsidRPr="00B26CF0">
        <w:t>Burger</w:t>
      </w:r>
      <w:r w:rsidR="00C81899">
        <w:t xml:space="preserve">. </w:t>
      </w:r>
      <w:r w:rsidR="00C81899" w:rsidRPr="00C81899">
        <w:rPr>
          <w:i/>
          <w:iCs/>
        </w:rPr>
        <w:t xml:space="preserve">Bill </w:t>
      </w:r>
      <w:r w:rsidR="00BE11D7" w:rsidRPr="00C81899">
        <w:rPr>
          <w:i/>
          <w:iCs/>
        </w:rPr>
        <w:t>is not</w:t>
      </w:r>
      <w:r w:rsidR="00C81899" w:rsidRPr="00C81899">
        <w:rPr>
          <w:i/>
          <w:iCs/>
        </w:rPr>
        <w:t xml:space="preserve"> available yet</w:t>
      </w:r>
      <w:r w:rsidR="00BE11D7">
        <w:rPr>
          <w:i/>
          <w:iCs/>
        </w:rPr>
        <w:t>,</w:t>
      </w:r>
      <w:r w:rsidR="00C81899" w:rsidRPr="00C81899">
        <w:rPr>
          <w:i/>
          <w:iCs/>
        </w:rPr>
        <w:t xml:space="preserve"> as it was just filed on Jan. 15.</w:t>
      </w:r>
      <w:r w:rsidRPr="00B26CF0">
        <w:rPr>
          <w:rFonts w:ascii="Roboto" w:hAnsi="Roboto"/>
          <w:color w:val="00104B"/>
          <w:shd w:val="clear" w:color="auto" w:fill="FFFFFF"/>
        </w:rPr>
        <w:t xml:space="preserve"> </w:t>
      </w:r>
      <w:r w:rsidRPr="00B26CF0">
        <w:t>Establishes the "Missouri Integrated Safe Driving Program" to provide standardized driver education instruction and training for pupils in grades 9-12</w:t>
      </w:r>
      <w:r w:rsidR="00721680">
        <w:t>.</w:t>
      </w:r>
    </w:p>
    <w:p w14:paraId="65FE00E8" w14:textId="77777777" w:rsidR="00B26CF0" w:rsidRPr="00B26CF0" w:rsidRDefault="00B26CF0" w:rsidP="00B26CF0">
      <w:pPr>
        <w:spacing w:after="0"/>
      </w:pPr>
    </w:p>
    <w:p w14:paraId="4B0F38F9" w14:textId="6C5F68EC" w:rsidR="00597A14" w:rsidRPr="00B26CF0" w:rsidRDefault="00597A14" w:rsidP="00B26CF0">
      <w:pPr>
        <w:spacing w:after="0"/>
        <w:rPr>
          <w:b/>
          <w:bCs/>
          <w:sz w:val="28"/>
          <w:szCs w:val="28"/>
        </w:rPr>
      </w:pPr>
      <w:r w:rsidRPr="00B26CF0">
        <w:rPr>
          <w:b/>
          <w:bCs/>
          <w:i/>
          <w:iCs/>
          <w:sz w:val="28"/>
          <w:szCs w:val="28"/>
        </w:rPr>
        <w:t>Motorcycles</w:t>
      </w:r>
    </w:p>
    <w:p w14:paraId="769375B5" w14:textId="3CC75FA0" w:rsidR="00EF0FE0" w:rsidRPr="00B26CF0" w:rsidRDefault="00597A14" w:rsidP="00B26CF0">
      <w:pPr>
        <w:spacing w:after="120"/>
      </w:pPr>
      <w:hyperlink r:id="rId15" w:history="1">
        <w:r w:rsidRPr="00B26CF0">
          <w:rPr>
            <w:rStyle w:val="Hyperlink"/>
          </w:rPr>
          <w:t>HB 1831</w:t>
        </w:r>
      </w:hyperlink>
      <w:r w:rsidRPr="00B26CF0">
        <w:t xml:space="preserve"> – </w:t>
      </w:r>
      <w:r w:rsidR="00EF0FE0" w:rsidRPr="00B26CF0">
        <w:t xml:space="preserve">Rep. </w:t>
      </w:r>
      <w:r w:rsidRPr="00B26CF0">
        <w:t>Violet</w:t>
      </w:r>
      <w:r w:rsidR="00A76AD6" w:rsidRPr="00B26CF0">
        <w:t xml:space="preserve">, </w:t>
      </w:r>
      <w:hyperlink r:id="rId16" w:history="1">
        <w:r w:rsidR="00A76AD6" w:rsidRPr="00B26CF0">
          <w:rPr>
            <w:rStyle w:val="Hyperlink"/>
          </w:rPr>
          <w:t>HB 2328</w:t>
        </w:r>
      </w:hyperlink>
      <w:r w:rsidR="00A76AD6" w:rsidRPr="00B26CF0">
        <w:t xml:space="preserve"> – Lucas, &amp; </w:t>
      </w:r>
      <w:hyperlink r:id="rId17" w:history="1">
        <w:r w:rsidR="00A76AD6" w:rsidRPr="00B26CF0">
          <w:rPr>
            <w:rStyle w:val="Hyperlink"/>
          </w:rPr>
          <w:t>HB 2553</w:t>
        </w:r>
      </w:hyperlink>
      <w:r w:rsidR="00A76AD6" w:rsidRPr="00B26CF0">
        <w:t xml:space="preserve"> – Rep. Miller</w:t>
      </w:r>
      <w:r w:rsidR="000D0DD1">
        <w:t>.</w:t>
      </w:r>
      <w:r w:rsidRPr="00B26CF0">
        <w:t xml:space="preserve"> Establishes provisions relating to child safety on motorcycles and </w:t>
      </w:r>
      <w:proofErr w:type="spellStart"/>
      <w:r w:rsidRPr="00B26CF0">
        <w:t>motortricycles</w:t>
      </w:r>
      <w:proofErr w:type="spellEnd"/>
      <w:r w:rsidR="00EF0FE0" w:rsidRPr="00B26CF0">
        <w:t xml:space="preserve"> – Passenger</w:t>
      </w:r>
      <w:r w:rsidR="007F4D69" w:rsidRPr="00B26CF0">
        <w:t>s</w:t>
      </w:r>
      <w:r w:rsidR="00EF0FE0" w:rsidRPr="00B26CF0">
        <w:t xml:space="preserve"> under 10 years old may ride on a motorcycle only if their feet can rest both feet on passenger foot pegs</w:t>
      </w:r>
      <w:r w:rsidR="000D0DD1">
        <w:t>.</w:t>
      </w:r>
    </w:p>
    <w:p w14:paraId="5E171D6B" w14:textId="567D3EF1" w:rsidR="00FD5EA7" w:rsidRPr="00B26CF0" w:rsidRDefault="00FD5EA7" w:rsidP="00B26CF0">
      <w:pPr>
        <w:spacing w:after="120"/>
      </w:pPr>
      <w:hyperlink r:id="rId18" w:history="1">
        <w:r w:rsidRPr="00B26CF0">
          <w:rPr>
            <w:rStyle w:val="Hyperlink"/>
          </w:rPr>
          <w:t>SB 990</w:t>
        </w:r>
      </w:hyperlink>
      <w:r w:rsidRPr="00B26CF0">
        <w:t xml:space="preserve"> – </w:t>
      </w:r>
      <w:r w:rsidR="001048B6" w:rsidRPr="00B26CF0">
        <w:t xml:space="preserve">Rep. </w:t>
      </w:r>
      <w:r w:rsidRPr="00B26CF0">
        <w:t>McCreery</w:t>
      </w:r>
      <w:r w:rsidR="000D0DD1">
        <w:t>.</w:t>
      </w:r>
      <w:r w:rsidRPr="00B26CF0">
        <w:t xml:space="preserve"> </w:t>
      </w:r>
      <w:proofErr w:type="gramStart"/>
      <w:r w:rsidR="009168A7" w:rsidRPr="00B26CF0">
        <w:t>Requires</w:t>
      </w:r>
      <w:proofErr w:type="gramEnd"/>
      <w:r w:rsidR="009168A7" w:rsidRPr="00B26CF0">
        <w:t xml:space="preserve"> motorcycle operators and passengers to wear protective headgear</w:t>
      </w:r>
      <w:r w:rsidR="00F714C0">
        <w:t>.</w:t>
      </w:r>
      <w:r w:rsidR="001048B6" w:rsidRPr="00B26CF0">
        <w:t xml:space="preserve"> </w:t>
      </w:r>
      <w:r w:rsidR="001048B6" w:rsidRPr="00F714C0">
        <w:rPr>
          <w:i/>
          <w:iCs/>
        </w:rPr>
        <w:t>Repeal of the current Motorcycle Helmet repea</w:t>
      </w:r>
      <w:r w:rsidR="00E54959" w:rsidRPr="00F714C0">
        <w:rPr>
          <w:i/>
          <w:iCs/>
        </w:rPr>
        <w:t>l</w:t>
      </w:r>
      <w:r w:rsidR="00F714C0" w:rsidRPr="00F714C0">
        <w:rPr>
          <w:i/>
          <w:iCs/>
        </w:rPr>
        <w:t>.</w:t>
      </w:r>
    </w:p>
    <w:p w14:paraId="2559C964" w14:textId="20820F49" w:rsidR="007F4D69" w:rsidRDefault="00221D69" w:rsidP="00B26CF0">
      <w:pPr>
        <w:spacing w:after="120"/>
      </w:pPr>
      <w:hyperlink r:id="rId19" w:history="1">
        <w:r w:rsidRPr="00B26CF0">
          <w:rPr>
            <w:rStyle w:val="Hyperlink"/>
          </w:rPr>
          <w:t>SB 1369</w:t>
        </w:r>
      </w:hyperlink>
      <w:r w:rsidRPr="00B26CF0">
        <w:t xml:space="preserve"> – </w:t>
      </w:r>
      <w:r w:rsidR="001048B6" w:rsidRPr="00B26CF0">
        <w:t xml:space="preserve">Rep. </w:t>
      </w:r>
      <w:r w:rsidRPr="00B26CF0">
        <w:t>Nicola</w:t>
      </w:r>
      <w:r w:rsidR="000D0DD1">
        <w:t xml:space="preserve">. </w:t>
      </w:r>
      <w:r w:rsidRPr="00B26CF0">
        <w:t>Enacts provisions relating to motorcycle operation</w:t>
      </w:r>
      <w:r w:rsidR="001048B6" w:rsidRPr="00B26CF0">
        <w:t xml:space="preserve"> – Allows motorcycle filtering. Motorcycles can overtake and pass vehicles moving in the same direction. They cannot pass on the shoulder and can only travel 10mph over the speed of traffic flow and not exceed 25mph</w:t>
      </w:r>
      <w:r w:rsidR="000D0DD1">
        <w:t>.</w:t>
      </w:r>
    </w:p>
    <w:p w14:paraId="2A75BD21" w14:textId="098D9235" w:rsidR="00B26CF0" w:rsidRPr="00B26CF0" w:rsidRDefault="00486896" w:rsidP="00B26CF0">
      <w:pPr>
        <w:spacing w:after="0"/>
      </w:pPr>
      <w:r>
        <w:br/>
      </w:r>
      <w:r>
        <w:br/>
      </w:r>
      <w:r>
        <w:br/>
      </w:r>
    </w:p>
    <w:p w14:paraId="345C0C59" w14:textId="77777777" w:rsidR="00131E19" w:rsidRPr="00B26CF0" w:rsidRDefault="00131E19" w:rsidP="00B26CF0">
      <w:pPr>
        <w:spacing w:after="0"/>
        <w:rPr>
          <w:b/>
          <w:bCs/>
          <w:i/>
          <w:iCs/>
          <w:sz w:val="28"/>
          <w:szCs w:val="28"/>
        </w:rPr>
      </w:pPr>
      <w:r w:rsidRPr="00B26CF0">
        <w:rPr>
          <w:b/>
          <w:bCs/>
          <w:i/>
          <w:iCs/>
          <w:sz w:val="28"/>
          <w:szCs w:val="28"/>
        </w:rPr>
        <w:lastRenderedPageBreak/>
        <w:t>Hands-Free</w:t>
      </w:r>
    </w:p>
    <w:p w14:paraId="0CD03AFE" w14:textId="68CF86A7" w:rsidR="007F76A4" w:rsidRPr="00B26CF0" w:rsidRDefault="00131E19" w:rsidP="00B26CF0">
      <w:pPr>
        <w:spacing w:after="0" w:line="240" w:lineRule="auto"/>
        <w:rPr>
          <w:rFonts w:ascii="Aptos" w:hAnsi="Aptos"/>
        </w:rPr>
      </w:pPr>
      <w:hyperlink r:id="rId20" w:history="1">
        <w:r w:rsidRPr="00B26CF0">
          <w:rPr>
            <w:rStyle w:val="Hyperlink"/>
          </w:rPr>
          <w:t>HB 2055</w:t>
        </w:r>
      </w:hyperlink>
      <w:r w:rsidRPr="00B26CF0">
        <w:t xml:space="preserve"> – </w:t>
      </w:r>
      <w:r w:rsidR="000077A5" w:rsidRPr="00B26CF0">
        <w:t xml:space="preserve">Rep. </w:t>
      </w:r>
      <w:r w:rsidRPr="00B26CF0">
        <w:t xml:space="preserve">Vernetti </w:t>
      </w:r>
      <w:r w:rsidR="001048B6" w:rsidRPr="00B26CF0">
        <w:t xml:space="preserve">&amp; </w:t>
      </w:r>
      <w:hyperlink r:id="rId21" w:history="1">
        <w:r w:rsidR="001048B6" w:rsidRPr="00B26CF0">
          <w:rPr>
            <w:rStyle w:val="Hyperlink"/>
          </w:rPr>
          <w:t>SB 1416</w:t>
        </w:r>
      </w:hyperlink>
      <w:r w:rsidR="001048B6" w:rsidRPr="00B26CF0">
        <w:t xml:space="preserve"> – Sen. Trent</w:t>
      </w:r>
      <w:r w:rsidR="00486896">
        <w:t>.</w:t>
      </w:r>
      <w:r w:rsidR="001048B6" w:rsidRPr="00B26CF0">
        <w:t xml:space="preserve"> </w:t>
      </w:r>
      <w:r w:rsidRPr="00B26CF0">
        <w:t>Modifies provisions relating to enforcement of laws relating the use of electronic communication devices</w:t>
      </w:r>
      <w:r w:rsidR="000077A5" w:rsidRPr="00B26CF0">
        <w:t xml:space="preserve"> – </w:t>
      </w:r>
      <w:r w:rsidR="000077A5" w:rsidRPr="00B26CF0">
        <w:rPr>
          <w:rFonts w:ascii="Aptos" w:hAnsi="Aptos"/>
        </w:rPr>
        <w:t>Would change Missouri’s hands-f</w:t>
      </w:r>
      <w:r w:rsidR="00E54959" w:rsidRPr="00B26CF0">
        <w:rPr>
          <w:rFonts w:ascii="Aptos" w:hAnsi="Aptos"/>
        </w:rPr>
        <w:t>r</w:t>
      </w:r>
      <w:r w:rsidR="000077A5" w:rsidRPr="00B26CF0">
        <w:rPr>
          <w:rFonts w:ascii="Aptos" w:hAnsi="Aptos"/>
        </w:rPr>
        <w:t>ee law so that local governments can pass ordinances that do not conflict with the state laws</w:t>
      </w:r>
      <w:r w:rsidR="00424316">
        <w:rPr>
          <w:rFonts w:ascii="Aptos" w:hAnsi="Aptos"/>
        </w:rPr>
        <w:t>.</w:t>
      </w:r>
    </w:p>
    <w:p w14:paraId="7334B27B" w14:textId="77777777" w:rsidR="00B26CF0" w:rsidRDefault="00B26CF0" w:rsidP="00B26CF0">
      <w:pPr>
        <w:spacing w:after="120"/>
        <w:rPr>
          <w:b/>
          <w:bCs/>
          <w:i/>
          <w:iCs/>
          <w:sz w:val="28"/>
          <w:szCs w:val="28"/>
        </w:rPr>
      </w:pPr>
    </w:p>
    <w:p w14:paraId="191B18D5" w14:textId="606DE69B" w:rsidR="00131E19" w:rsidRPr="00B26CF0" w:rsidRDefault="00131E19" w:rsidP="00B26CF0">
      <w:pPr>
        <w:spacing w:after="120"/>
        <w:rPr>
          <w:b/>
          <w:bCs/>
          <w:i/>
          <w:iCs/>
          <w:sz w:val="28"/>
          <w:szCs w:val="28"/>
        </w:rPr>
      </w:pPr>
      <w:r w:rsidRPr="00B26CF0">
        <w:rPr>
          <w:b/>
          <w:bCs/>
          <w:i/>
          <w:iCs/>
          <w:sz w:val="28"/>
          <w:szCs w:val="28"/>
        </w:rPr>
        <w:t>Child Safety Seats</w:t>
      </w:r>
    </w:p>
    <w:p w14:paraId="3F946145" w14:textId="48E6A944" w:rsidR="00131E19" w:rsidRPr="00B26CF0" w:rsidRDefault="00A01CD7" w:rsidP="00B26CF0">
      <w:pPr>
        <w:spacing w:after="120"/>
      </w:pPr>
      <w:bookmarkStart w:id="0" w:name="_Hlk219457873"/>
      <w:r w:rsidRPr="00B26CF0">
        <w:t>*</w:t>
      </w:r>
      <w:hyperlink r:id="rId22" w:history="1">
        <w:r w:rsidR="00131E19" w:rsidRPr="00B26CF0">
          <w:rPr>
            <w:rStyle w:val="Hyperlink"/>
          </w:rPr>
          <w:t>HB 2170</w:t>
        </w:r>
      </w:hyperlink>
      <w:r w:rsidR="00131E19" w:rsidRPr="00B26CF0">
        <w:t xml:space="preserve"> –</w:t>
      </w:r>
      <w:r w:rsidR="001B7890" w:rsidRPr="00B26CF0">
        <w:t xml:space="preserve"> Rep.</w:t>
      </w:r>
      <w:r w:rsidR="00131E19" w:rsidRPr="00B26CF0">
        <w:t xml:space="preserve"> Sassmann</w:t>
      </w:r>
      <w:r w:rsidR="00424316">
        <w:t>.</w:t>
      </w:r>
      <w:r w:rsidR="00131E19" w:rsidRPr="00B26CF0">
        <w:t xml:space="preserve"> </w:t>
      </w:r>
      <w:r w:rsidR="009D5089" w:rsidRPr="00B26CF0">
        <w:t>Modifies provisions relating to child passenger restraint systems</w:t>
      </w:r>
      <w:r w:rsidR="001B7890" w:rsidRPr="00B26CF0">
        <w:t xml:space="preserve"> </w:t>
      </w:r>
      <w:r w:rsidR="007B0FF0" w:rsidRPr="00B26CF0">
        <w:t xml:space="preserve">– Requires children to be </w:t>
      </w:r>
      <w:r w:rsidR="002D0488" w:rsidRPr="00B26CF0">
        <w:t xml:space="preserve">rear-facing until age three, unless they have hit the max height or weight limit for rear-facing on their car seat. To move out of a booster seat, the child </w:t>
      </w:r>
      <w:r w:rsidR="00CC7371" w:rsidRPr="00B26CF0">
        <w:t>must</w:t>
      </w:r>
      <w:r w:rsidR="002D0488" w:rsidRPr="00B26CF0">
        <w:t xml:space="preserve"> be 80lbs AND 4’9” or 8 years old</w:t>
      </w:r>
      <w:r w:rsidR="00424316">
        <w:t>.</w:t>
      </w:r>
    </w:p>
    <w:p w14:paraId="06E20680" w14:textId="3E8CAC44" w:rsidR="00B26CF0" w:rsidRDefault="0095063B" w:rsidP="00B26CF0">
      <w:pPr>
        <w:spacing w:after="120"/>
      </w:pPr>
      <w:r w:rsidRPr="00B26CF0">
        <w:t>*</w:t>
      </w:r>
      <w:hyperlink r:id="rId23" w:history="1">
        <w:r w:rsidRPr="00B26CF0">
          <w:rPr>
            <w:rStyle w:val="Hyperlink"/>
          </w:rPr>
          <w:t>SB 1007</w:t>
        </w:r>
      </w:hyperlink>
      <w:r w:rsidRPr="00B26CF0">
        <w:t xml:space="preserve"> – </w:t>
      </w:r>
      <w:r w:rsidR="001B7890" w:rsidRPr="00B26CF0">
        <w:t xml:space="preserve">Sen. </w:t>
      </w:r>
      <w:r w:rsidRPr="00B26CF0">
        <w:t>Burger</w:t>
      </w:r>
      <w:r w:rsidR="003237F5" w:rsidRPr="00B26CF0">
        <w:t xml:space="preserve"> &amp; *</w:t>
      </w:r>
      <w:hyperlink r:id="rId24" w:history="1">
        <w:r w:rsidR="003237F5" w:rsidRPr="00B26CF0">
          <w:rPr>
            <w:rStyle w:val="Hyperlink"/>
          </w:rPr>
          <w:t>SB 1257</w:t>
        </w:r>
      </w:hyperlink>
      <w:r w:rsidR="003237F5" w:rsidRPr="00B26CF0">
        <w:t xml:space="preserve"> – Sen. Nurrenbern</w:t>
      </w:r>
      <w:r w:rsidR="00424316">
        <w:t>.</w:t>
      </w:r>
      <w:r w:rsidRPr="00B26CF0">
        <w:t xml:space="preserve"> Modifies provisions relating to child passenger restraint systems</w:t>
      </w:r>
      <w:r w:rsidR="001B7890" w:rsidRPr="00B26CF0">
        <w:t xml:space="preserve"> – Requires </w:t>
      </w:r>
      <w:r w:rsidR="00020861" w:rsidRPr="00B26CF0">
        <w:t xml:space="preserve">children </w:t>
      </w:r>
      <w:bookmarkEnd w:id="0"/>
      <w:r w:rsidR="00C748DC" w:rsidRPr="00B26CF0">
        <w:t>to be rear-facing until age two</w:t>
      </w:r>
      <w:r w:rsidR="009D3829">
        <w:t>.</w:t>
      </w:r>
    </w:p>
    <w:p w14:paraId="52B944AD" w14:textId="5FDEF175" w:rsidR="001E5EBF" w:rsidRPr="00B26CF0" w:rsidRDefault="0095063B" w:rsidP="00B26CF0">
      <w:pPr>
        <w:spacing w:after="120"/>
      </w:pPr>
      <w:hyperlink r:id="rId25" w:history="1">
        <w:r w:rsidRPr="00B26CF0">
          <w:rPr>
            <w:rStyle w:val="Hyperlink"/>
          </w:rPr>
          <w:br/>
        </w:r>
      </w:hyperlink>
      <w:r w:rsidR="001E5EBF" w:rsidRPr="00B26CF0">
        <w:rPr>
          <w:b/>
          <w:bCs/>
          <w:i/>
          <w:iCs/>
          <w:sz w:val="28"/>
          <w:szCs w:val="28"/>
        </w:rPr>
        <w:t>Speed Limits</w:t>
      </w:r>
    </w:p>
    <w:p w14:paraId="7E51CF98" w14:textId="52B023DA" w:rsidR="001E5EBF" w:rsidRPr="00B26CF0" w:rsidRDefault="001E5EBF" w:rsidP="00B26CF0">
      <w:pPr>
        <w:spacing w:after="120"/>
      </w:pPr>
      <w:hyperlink r:id="rId26" w:history="1">
        <w:r w:rsidRPr="00B26CF0">
          <w:rPr>
            <w:rStyle w:val="Hyperlink"/>
          </w:rPr>
          <w:t>HB 2583</w:t>
        </w:r>
      </w:hyperlink>
      <w:r w:rsidRPr="00B26CF0">
        <w:t xml:space="preserve"> –</w:t>
      </w:r>
      <w:r w:rsidR="001B7890" w:rsidRPr="00B26CF0">
        <w:t xml:space="preserve"> Rep.</w:t>
      </w:r>
      <w:r w:rsidRPr="00B26CF0">
        <w:t xml:space="preserve"> Titus</w:t>
      </w:r>
      <w:r w:rsidR="009D3829">
        <w:t>.</w:t>
      </w:r>
      <w:r w:rsidRPr="00B26CF0">
        <w:t xml:space="preserve"> </w:t>
      </w:r>
      <w:r w:rsidR="00A81044" w:rsidRPr="00B26CF0">
        <w:t xml:space="preserve">Requires the </w:t>
      </w:r>
      <w:r w:rsidR="009D3829">
        <w:t>D</w:t>
      </w:r>
      <w:r w:rsidR="00A81044" w:rsidRPr="00B26CF0">
        <w:t xml:space="preserve">epartment of </w:t>
      </w:r>
      <w:r w:rsidR="009D3829">
        <w:t>T</w:t>
      </w:r>
      <w:r w:rsidR="00A81044" w:rsidRPr="00B26CF0">
        <w:t xml:space="preserve">ransportation to conduct a study on increasing interstate speed limits to </w:t>
      </w:r>
      <w:r w:rsidR="00441660" w:rsidRPr="00B26CF0">
        <w:t>75</w:t>
      </w:r>
      <w:r w:rsidR="00A81044" w:rsidRPr="00B26CF0">
        <w:t xml:space="preserve"> miles per hour</w:t>
      </w:r>
      <w:r w:rsidR="009D3829">
        <w:t>.</w:t>
      </w:r>
    </w:p>
    <w:p w14:paraId="6A1C3B65" w14:textId="55F930B6" w:rsidR="007A130B" w:rsidRPr="00B26CF0" w:rsidRDefault="007A130B" w:rsidP="00B26CF0">
      <w:pPr>
        <w:spacing w:after="120"/>
      </w:pPr>
      <w:hyperlink r:id="rId27" w:history="1">
        <w:r w:rsidRPr="00B26CF0">
          <w:rPr>
            <w:rStyle w:val="Hyperlink"/>
          </w:rPr>
          <w:t>SB 1408</w:t>
        </w:r>
      </w:hyperlink>
      <w:r w:rsidRPr="00B26CF0">
        <w:t xml:space="preserve"> – </w:t>
      </w:r>
      <w:r w:rsidR="001B7890" w:rsidRPr="00B26CF0">
        <w:t xml:space="preserve">Rep. </w:t>
      </w:r>
      <w:r w:rsidRPr="00B26CF0">
        <w:t>Burger</w:t>
      </w:r>
      <w:r w:rsidR="009D3829">
        <w:t>.</w:t>
      </w:r>
      <w:r w:rsidRPr="00B26CF0">
        <w:t xml:space="preserve"> Increases the maximum speed limit from 70 to 75 miles per hour on rural interstates and freeways</w:t>
      </w:r>
      <w:r w:rsidR="006A7171">
        <w:t>.</w:t>
      </w:r>
    </w:p>
    <w:p w14:paraId="06610DCA" w14:textId="77777777" w:rsidR="00441660" w:rsidRPr="00B26CF0" w:rsidRDefault="00441660" w:rsidP="00B26CF0">
      <w:pPr>
        <w:spacing w:after="0"/>
      </w:pPr>
    </w:p>
    <w:p w14:paraId="58F6A88C" w14:textId="77777777" w:rsidR="00441660" w:rsidRPr="00B26CF0" w:rsidRDefault="00441660" w:rsidP="00B26CF0">
      <w:pPr>
        <w:spacing w:after="120"/>
        <w:rPr>
          <w:b/>
          <w:bCs/>
          <w:i/>
          <w:iCs/>
          <w:sz w:val="28"/>
          <w:szCs w:val="28"/>
        </w:rPr>
      </w:pPr>
      <w:r w:rsidRPr="00B26CF0">
        <w:rPr>
          <w:b/>
          <w:bCs/>
          <w:i/>
          <w:iCs/>
          <w:sz w:val="28"/>
          <w:szCs w:val="28"/>
        </w:rPr>
        <w:t>Autonomous Vehicles</w:t>
      </w:r>
    </w:p>
    <w:p w14:paraId="09ACE9BD" w14:textId="69E7C952" w:rsidR="00441660" w:rsidRPr="00B26CF0" w:rsidRDefault="00441660" w:rsidP="00B26CF0">
      <w:pPr>
        <w:spacing w:after="120"/>
      </w:pPr>
      <w:hyperlink r:id="rId28" w:history="1">
        <w:r w:rsidRPr="00B26CF0">
          <w:rPr>
            <w:rStyle w:val="Hyperlink"/>
          </w:rPr>
          <w:t>HB 2069</w:t>
        </w:r>
      </w:hyperlink>
      <w:r w:rsidRPr="00B26CF0">
        <w:t xml:space="preserve"> – </w:t>
      </w:r>
      <w:r w:rsidR="00794E53" w:rsidRPr="00B26CF0">
        <w:t xml:space="preserve">Rep. </w:t>
      </w:r>
      <w:r w:rsidRPr="00B26CF0">
        <w:t>Phelps</w:t>
      </w:r>
      <w:r w:rsidR="006A7171">
        <w:t>.</w:t>
      </w:r>
      <w:r w:rsidRPr="00B26CF0">
        <w:t xml:space="preserve"> </w:t>
      </w:r>
      <w:proofErr w:type="gramStart"/>
      <w:r w:rsidRPr="00B26CF0">
        <w:t>Establishes</w:t>
      </w:r>
      <w:proofErr w:type="gramEnd"/>
      <w:r w:rsidRPr="00B26CF0">
        <w:t xml:space="preserve"> provisions relating to autonomous vehicles</w:t>
      </w:r>
      <w:r w:rsidR="006A7171">
        <w:t>.</w:t>
      </w:r>
    </w:p>
    <w:p w14:paraId="498FBA32" w14:textId="7C2330DE" w:rsidR="00441660" w:rsidRPr="00B26CF0" w:rsidRDefault="00441660" w:rsidP="00B26CF0">
      <w:pPr>
        <w:spacing w:after="120"/>
      </w:pPr>
      <w:hyperlink r:id="rId29" w:history="1">
        <w:r w:rsidRPr="00B26CF0">
          <w:rPr>
            <w:rStyle w:val="Hyperlink"/>
          </w:rPr>
          <w:t>HB 2208</w:t>
        </w:r>
      </w:hyperlink>
      <w:r w:rsidRPr="00B26CF0">
        <w:t xml:space="preserve"> – </w:t>
      </w:r>
      <w:r w:rsidR="00B17907" w:rsidRPr="00B26CF0">
        <w:t xml:space="preserve">Rep. </w:t>
      </w:r>
      <w:r w:rsidRPr="00B26CF0">
        <w:t>Mayhew</w:t>
      </w:r>
      <w:r w:rsidR="006A7171">
        <w:t>.</w:t>
      </w:r>
      <w:r w:rsidRPr="00B26CF0">
        <w:t xml:space="preserve"> </w:t>
      </w:r>
      <w:proofErr w:type="gramStart"/>
      <w:r w:rsidRPr="00B26CF0">
        <w:t>Establishes</w:t>
      </w:r>
      <w:proofErr w:type="gramEnd"/>
      <w:r w:rsidRPr="00B26CF0">
        <w:t xml:space="preserve"> provisions relating to autonomous vehicles</w:t>
      </w:r>
      <w:r w:rsidR="006A7171">
        <w:t>.</w:t>
      </w:r>
    </w:p>
    <w:p w14:paraId="29E6F565" w14:textId="19CED042" w:rsidR="00441660" w:rsidRPr="00B26CF0" w:rsidRDefault="00441660" w:rsidP="00B26CF0">
      <w:pPr>
        <w:spacing w:after="120"/>
      </w:pPr>
      <w:hyperlink r:id="rId30" w:history="1">
        <w:r w:rsidRPr="00B26CF0">
          <w:rPr>
            <w:rStyle w:val="Hyperlink"/>
          </w:rPr>
          <w:t>HB 2240</w:t>
        </w:r>
      </w:hyperlink>
      <w:r w:rsidRPr="00B26CF0">
        <w:t xml:space="preserve"> – </w:t>
      </w:r>
      <w:r w:rsidR="0019312D" w:rsidRPr="00B26CF0">
        <w:t xml:space="preserve">Rep. </w:t>
      </w:r>
      <w:r w:rsidRPr="00B26CF0">
        <w:t>Plank</w:t>
      </w:r>
      <w:r w:rsidR="006A7171">
        <w:t>.</w:t>
      </w:r>
      <w:r w:rsidRPr="00B26CF0">
        <w:t xml:space="preserve"> Establishes certain requirements relating to the operation of autonomous vehicles</w:t>
      </w:r>
      <w:r w:rsidR="006A7171">
        <w:t>.</w:t>
      </w:r>
    </w:p>
    <w:p w14:paraId="1C60E661" w14:textId="2463F7A8" w:rsidR="00441660" w:rsidRPr="00B26CF0" w:rsidRDefault="00441660" w:rsidP="00B26CF0">
      <w:pPr>
        <w:spacing w:after="120"/>
      </w:pPr>
      <w:hyperlink r:id="rId31" w:history="1">
        <w:r w:rsidRPr="00B26CF0">
          <w:rPr>
            <w:rStyle w:val="Hyperlink"/>
          </w:rPr>
          <w:t>SB 1006</w:t>
        </w:r>
      </w:hyperlink>
      <w:r w:rsidRPr="00B26CF0">
        <w:t xml:space="preserve"> –</w:t>
      </w:r>
      <w:r w:rsidR="0010503B" w:rsidRPr="00B26CF0">
        <w:t xml:space="preserve"> Sen. </w:t>
      </w:r>
      <w:r w:rsidRPr="00B26CF0">
        <w:t xml:space="preserve"> Kurtis Gregory</w:t>
      </w:r>
      <w:r w:rsidR="006A7171">
        <w:t>.</w:t>
      </w:r>
      <w:r w:rsidRPr="00B26CF0">
        <w:t xml:space="preserve"> Requires motor vehicles to have a driver with active control present</w:t>
      </w:r>
      <w:r w:rsidR="006A7171">
        <w:t>.</w:t>
      </w:r>
    </w:p>
    <w:p w14:paraId="28695D8C" w14:textId="07F8EEF8" w:rsidR="004A09D8" w:rsidRPr="00B26CF0" w:rsidRDefault="00441660" w:rsidP="00B26CF0">
      <w:pPr>
        <w:spacing w:after="120"/>
      </w:pPr>
      <w:hyperlink r:id="rId32" w:history="1">
        <w:r w:rsidRPr="00B26CF0">
          <w:rPr>
            <w:rStyle w:val="Hyperlink"/>
          </w:rPr>
          <w:t>SB 1050</w:t>
        </w:r>
      </w:hyperlink>
      <w:r w:rsidRPr="00B26CF0">
        <w:t xml:space="preserve"> – </w:t>
      </w:r>
      <w:r w:rsidR="00021D0A" w:rsidRPr="00B26CF0">
        <w:t xml:space="preserve">Sen. </w:t>
      </w:r>
      <w:r w:rsidRPr="00B26CF0">
        <w:t>Fitzwater</w:t>
      </w:r>
      <w:r w:rsidR="006A7171">
        <w:t>.</w:t>
      </w:r>
      <w:r w:rsidRPr="00B26CF0">
        <w:t xml:space="preserve"> Creates new provisions governing autonomous vehicles</w:t>
      </w:r>
      <w:r w:rsidR="006A7171">
        <w:t>.</w:t>
      </w:r>
      <w:hyperlink r:id="rId33" w:history="1">
        <w:r w:rsidRPr="00B26CF0">
          <w:rPr>
            <w:rStyle w:val="Hyperlink"/>
          </w:rPr>
          <w:br/>
        </w:r>
      </w:hyperlink>
    </w:p>
    <w:p w14:paraId="5D8AE0AD" w14:textId="5340E91F" w:rsidR="00366711" w:rsidRPr="00B26CF0" w:rsidRDefault="00366711" w:rsidP="00B26CF0">
      <w:pPr>
        <w:spacing w:after="120"/>
        <w:rPr>
          <w:b/>
          <w:bCs/>
          <w:i/>
          <w:iCs/>
          <w:sz w:val="28"/>
          <w:szCs w:val="28"/>
        </w:rPr>
      </w:pPr>
      <w:r w:rsidRPr="00B26CF0">
        <w:rPr>
          <w:b/>
          <w:bCs/>
          <w:i/>
          <w:iCs/>
          <w:sz w:val="28"/>
          <w:szCs w:val="28"/>
        </w:rPr>
        <w:t>Weight Limits</w:t>
      </w:r>
    </w:p>
    <w:p w14:paraId="37A188C1" w14:textId="6472414A" w:rsidR="00366711" w:rsidRPr="00B26CF0" w:rsidRDefault="00340AB0" w:rsidP="00B26CF0">
      <w:pPr>
        <w:spacing w:after="120"/>
      </w:pPr>
      <w:hyperlink r:id="rId34" w:history="1">
        <w:r w:rsidRPr="00B26CF0">
          <w:rPr>
            <w:rStyle w:val="Hyperlink"/>
          </w:rPr>
          <w:t>SB 942</w:t>
        </w:r>
      </w:hyperlink>
      <w:r w:rsidRPr="00B26CF0">
        <w:t xml:space="preserve"> – </w:t>
      </w:r>
      <w:r w:rsidR="00A457FA" w:rsidRPr="00B26CF0">
        <w:t xml:space="preserve">Sen. </w:t>
      </w:r>
      <w:r w:rsidRPr="00B26CF0">
        <w:t>Justin Brown</w:t>
      </w:r>
      <w:r w:rsidR="006A7171">
        <w:t>.</w:t>
      </w:r>
      <w:r w:rsidRPr="00B26CF0">
        <w:t xml:space="preserve"> </w:t>
      </w:r>
      <w:proofErr w:type="gramStart"/>
      <w:r w:rsidRPr="00B26CF0">
        <w:t>Allows</w:t>
      </w:r>
      <w:proofErr w:type="gramEnd"/>
      <w:r w:rsidRPr="00B26CF0">
        <w:t xml:space="preserve"> vehicles to exceed weight limits by up to 10% in certain circumstances</w:t>
      </w:r>
      <w:r w:rsidR="006A7171">
        <w:t>.</w:t>
      </w:r>
    </w:p>
    <w:p w14:paraId="714AF8FD" w14:textId="0EEFB267" w:rsidR="00B26CF0" w:rsidRPr="006A7171" w:rsidRDefault="00341193" w:rsidP="00B26CF0">
      <w:pPr>
        <w:spacing w:after="120"/>
      </w:pPr>
      <w:hyperlink r:id="rId35" w:history="1">
        <w:r w:rsidRPr="00B26CF0">
          <w:rPr>
            <w:rStyle w:val="Hyperlink"/>
          </w:rPr>
          <w:t>SB 1182</w:t>
        </w:r>
      </w:hyperlink>
      <w:r w:rsidRPr="00B26CF0">
        <w:t xml:space="preserve"> – </w:t>
      </w:r>
      <w:r w:rsidR="002947EA" w:rsidRPr="00B26CF0">
        <w:t xml:space="preserve">Sen. </w:t>
      </w:r>
      <w:r w:rsidRPr="00B26CF0">
        <w:t>Trent</w:t>
      </w:r>
      <w:r w:rsidR="006A7171">
        <w:t xml:space="preserve">. </w:t>
      </w:r>
      <w:r w:rsidRPr="00B26CF0">
        <w:t>Authorizes counties to provide vehicle weight exemptions for certain vehicles</w:t>
      </w:r>
      <w:r w:rsidR="00A33724" w:rsidRPr="00B26CF0">
        <w:t xml:space="preserve"> -Authorizes a county commission to allow any truck, tractor-trailer, or other combination engaged in transporting material or equipment to a construction site where economic activity occurs or will occur to operate with a weight not to exceed 22,400 </w:t>
      </w:r>
      <w:r w:rsidR="00A33724" w:rsidRPr="00B26CF0">
        <w:lastRenderedPageBreak/>
        <w:t>pounds on one axle or a weight not to exceed 44,800 pounds on any tandem axle, provided that such vehicle shall not operate on the interstate highway system in excess of the weight limits imposed by federal statute and shall not exceed the width and length limitations provided in current la</w:t>
      </w:r>
      <w:r w:rsidR="007469B6" w:rsidRPr="00B26CF0">
        <w:t>w</w:t>
      </w:r>
      <w:r w:rsidR="006A7171">
        <w:t>.</w:t>
      </w:r>
    </w:p>
    <w:p w14:paraId="5CBD2CD6" w14:textId="77777777" w:rsidR="00B26CF0" w:rsidRDefault="00B26CF0" w:rsidP="00B26CF0">
      <w:pPr>
        <w:spacing w:after="120"/>
        <w:rPr>
          <w:b/>
          <w:bCs/>
          <w:i/>
          <w:iCs/>
          <w:sz w:val="28"/>
          <w:szCs w:val="28"/>
        </w:rPr>
      </w:pPr>
    </w:p>
    <w:p w14:paraId="3A0CECA0" w14:textId="643EEAA8" w:rsidR="00131E19" w:rsidRPr="00B26CF0" w:rsidRDefault="00131E19" w:rsidP="00B26CF0">
      <w:pPr>
        <w:spacing w:after="120"/>
        <w:rPr>
          <w:b/>
          <w:bCs/>
          <w:i/>
          <w:iCs/>
          <w:sz w:val="28"/>
          <w:szCs w:val="28"/>
        </w:rPr>
      </w:pPr>
      <w:r w:rsidRPr="00B26CF0">
        <w:rPr>
          <w:b/>
          <w:bCs/>
          <w:i/>
          <w:iCs/>
          <w:sz w:val="28"/>
          <w:szCs w:val="28"/>
        </w:rPr>
        <w:t>Others</w:t>
      </w:r>
      <w:r w:rsidR="0033705A" w:rsidRPr="00B26CF0">
        <w:rPr>
          <w:b/>
          <w:bCs/>
          <w:i/>
          <w:iCs/>
          <w:sz w:val="28"/>
          <w:szCs w:val="28"/>
        </w:rPr>
        <w:t>/Miscellaneous</w:t>
      </w:r>
    </w:p>
    <w:p w14:paraId="219644C9" w14:textId="4C939579" w:rsidR="00131E19" w:rsidRPr="00B26CF0" w:rsidRDefault="00131E19" w:rsidP="00B26CF0">
      <w:pPr>
        <w:spacing w:after="120"/>
      </w:pPr>
      <w:hyperlink r:id="rId36" w:history="1">
        <w:r w:rsidRPr="00B26CF0">
          <w:rPr>
            <w:rStyle w:val="Hyperlink"/>
          </w:rPr>
          <w:t>HB 1859</w:t>
        </w:r>
      </w:hyperlink>
      <w:r w:rsidRPr="00B26CF0">
        <w:t xml:space="preserve"> – </w:t>
      </w:r>
      <w:r w:rsidR="00F66918" w:rsidRPr="00B26CF0">
        <w:t xml:space="preserve">Rep. </w:t>
      </w:r>
      <w:r w:rsidRPr="00B26CF0">
        <w:t>Butz</w:t>
      </w:r>
      <w:r w:rsidR="006A7171">
        <w:t xml:space="preserve">. </w:t>
      </w:r>
      <w:r w:rsidRPr="00B26CF0">
        <w:t>Establishes the offense of possession of an open alcoholic beverage container in a motor vehicle</w:t>
      </w:r>
      <w:r w:rsidR="006A7171">
        <w:t>.</w:t>
      </w:r>
    </w:p>
    <w:p w14:paraId="1CD985C0" w14:textId="4DB409C4" w:rsidR="00131E19" w:rsidRPr="00B26CF0" w:rsidRDefault="00131E19" w:rsidP="00B26CF0">
      <w:pPr>
        <w:spacing w:after="120"/>
      </w:pPr>
      <w:hyperlink r:id="rId37" w:history="1">
        <w:r w:rsidRPr="00B26CF0">
          <w:rPr>
            <w:rStyle w:val="Hyperlink"/>
          </w:rPr>
          <w:t>HB 1939</w:t>
        </w:r>
      </w:hyperlink>
      <w:r w:rsidRPr="00B26CF0">
        <w:t xml:space="preserve"> – </w:t>
      </w:r>
      <w:r w:rsidR="0023730E" w:rsidRPr="00B26CF0">
        <w:t xml:space="preserve">Rep. </w:t>
      </w:r>
      <w:r w:rsidRPr="00B26CF0">
        <w:t>Murphy</w:t>
      </w:r>
      <w:r w:rsidR="0043634C">
        <w:t>.</w:t>
      </w:r>
      <w:r w:rsidR="0023730E" w:rsidRPr="00B26CF0">
        <w:t xml:space="preserve"> </w:t>
      </w:r>
      <w:r w:rsidRPr="00B26CF0">
        <w:t>Modifies provisions relating to golf cart operation on streets or highways within certain municipalities</w:t>
      </w:r>
      <w:r w:rsidR="0043634C">
        <w:t>.</w:t>
      </w:r>
    </w:p>
    <w:p w14:paraId="09045030" w14:textId="20C2B515" w:rsidR="00FF1817" w:rsidRPr="00B26CF0" w:rsidRDefault="00FF1817" w:rsidP="00B26CF0">
      <w:pPr>
        <w:spacing w:after="120"/>
      </w:pPr>
      <w:hyperlink r:id="rId38" w:history="1">
        <w:r w:rsidRPr="00B26CF0">
          <w:rPr>
            <w:rStyle w:val="Hyperlink"/>
          </w:rPr>
          <w:t>HB 2742</w:t>
        </w:r>
      </w:hyperlink>
      <w:r w:rsidRPr="00B26CF0">
        <w:t xml:space="preserve"> </w:t>
      </w:r>
      <w:r w:rsidR="00FB78CA" w:rsidRPr="00B26CF0">
        <w:t>–</w:t>
      </w:r>
      <w:r w:rsidRPr="00B26CF0">
        <w:t xml:space="preserve"> </w:t>
      </w:r>
      <w:r w:rsidR="00EA6DA9" w:rsidRPr="00B26CF0">
        <w:t xml:space="preserve">Rep. </w:t>
      </w:r>
      <w:r w:rsidR="00FB78CA" w:rsidRPr="00B26CF0">
        <w:t>Jones</w:t>
      </w:r>
      <w:r w:rsidR="0043634C">
        <w:t>.</w:t>
      </w:r>
      <w:r w:rsidR="00EA6DA9" w:rsidRPr="00B26CF0">
        <w:t xml:space="preserve"> </w:t>
      </w:r>
      <w:r w:rsidR="00FB78CA" w:rsidRPr="00B26CF0">
        <w:t>Increases the penalties for failing to stop for a school bus and allows school districts the option of installing cameras to detect such violations</w:t>
      </w:r>
      <w:r w:rsidR="0043634C">
        <w:t>.</w:t>
      </w:r>
    </w:p>
    <w:p w14:paraId="77B91B79" w14:textId="0F00F2DB" w:rsidR="00E64A2F" w:rsidRPr="00B26CF0" w:rsidRDefault="00467BFC" w:rsidP="00B26CF0">
      <w:pPr>
        <w:spacing w:after="120"/>
      </w:pPr>
      <w:hyperlink r:id="rId39" w:history="1">
        <w:r w:rsidRPr="00B26CF0">
          <w:rPr>
            <w:rStyle w:val="Hyperlink"/>
          </w:rPr>
          <w:t>HB 2753</w:t>
        </w:r>
      </w:hyperlink>
      <w:r w:rsidRPr="00B26CF0">
        <w:t xml:space="preserve"> – </w:t>
      </w:r>
      <w:r w:rsidR="00D64823" w:rsidRPr="00B26CF0">
        <w:t xml:space="preserve">Rep. </w:t>
      </w:r>
      <w:r w:rsidRPr="00B26CF0">
        <w:t>Warwick</w:t>
      </w:r>
      <w:r w:rsidR="0043634C">
        <w:t>.</w:t>
      </w:r>
      <w:r w:rsidRPr="00B26CF0">
        <w:t xml:space="preserve"> Allows counties and municipalities to establish "hospital zones' and provides for the enhancement of penalties when driving offenses occur within such zones</w:t>
      </w:r>
      <w:r w:rsidR="0043634C">
        <w:t>.</w:t>
      </w:r>
    </w:p>
    <w:p w14:paraId="0A54B097" w14:textId="6DED41B7" w:rsidR="006B006B" w:rsidRPr="00B26CF0" w:rsidRDefault="006F3026" w:rsidP="00B26CF0">
      <w:pPr>
        <w:spacing w:after="120"/>
      </w:pPr>
      <w:hyperlink r:id="rId40" w:history="1">
        <w:r w:rsidRPr="00B26CF0">
          <w:rPr>
            <w:rStyle w:val="Hyperlink"/>
          </w:rPr>
          <w:t>SB 1027</w:t>
        </w:r>
      </w:hyperlink>
      <w:r w:rsidRPr="00B26CF0">
        <w:t xml:space="preserve"> –</w:t>
      </w:r>
      <w:r w:rsidR="00907F9D" w:rsidRPr="00B26CF0">
        <w:t xml:space="preserve"> Sen.</w:t>
      </w:r>
      <w:r w:rsidRPr="00B26CF0">
        <w:t xml:space="preserve"> Brattin</w:t>
      </w:r>
      <w:r w:rsidR="0043634C">
        <w:t>.</w:t>
      </w:r>
      <w:r w:rsidRPr="00B26CF0">
        <w:t xml:space="preserve"> Enacts provisions relating to the use of automated license plate reader system</w:t>
      </w:r>
      <w:r w:rsidR="006B006B" w:rsidRPr="00B26CF0">
        <w:t xml:space="preserve"> – Prohibits political subdivisions and state agencies from using automated license plate reader systems, or accessing or using captured license plate data of vehicles located on a public highway</w:t>
      </w:r>
      <w:r w:rsidR="0043634C">
        <w:t>.</w:t>
      </w:r>
    </w:p>
    <w:p w14:paraId="748E2497" w14:textId="67217098" w:rsidR="002421C8" w:rsidRPr="00B26CF0" w:rsidRDefault="00614422" w:rsidP="00B26CF0">
      <w:pPr>
        <w:spacing w:after="120"/>
      </w:pPr>
      <w:hyperlink r:id="rId41" w:history="1">
        <w:r w:rsidRPr="00B26CF0">
          <w:rPr>
            <w:rStyle w:val="Hyperlink"/>
          </w:rPr>
          <w:t>SB 1166</w:t>
        </w:r>
      </w:hyperlink>
      <w:r w:rsidRPr="00B26CF0">
        <w:t xml:space="preserve"> – </w:t>
      </w:r>
      <w:r w:rsidR="00907F9D" w:rsidRPr="00B26CF0">
        <w:t xml:space="preserve">Sen. </w:t>
      </w:r>
      <w:r w:rsidRPr="00B26CF0">
        <w:t>Moon</w:t>
      </w:r>
      <w:r w:rsidR="0043634C">
        <w:t>.</w:t>
      </w:r>
      <w:r w:rsidRPr="00B26CF0">
        <w:t xml:space="preserve"> Enacts provisions relating to the use of automated traffic enforcement systems</w:t>
      </w:r>
      <w:r w:rsidR="002421C8" w:rsidRPr="00B26CF0">
        <w:t xml:space="preserve"> – Prohibits political subdivisions and state agencies from using automated photo red light enforcement systems to enforce red light violations</w:t>
      </w:r>
      <w:r w:rsidR="0043634C">
        <w:t>.</w:t>
      </w:r>
    </w:p>
    <w:p w14:paraId="77360EA8" w14:textId="2F55A99C" w:rsidR="00455907" w:rsidRPr="00B26CF0" w:rsidRDefault="00046CEE" w:rsidP="00B26CF0">
      <w:pPr>
        <w:spacing w:after="120"/>
      </w:pPr>
      <w:hyperlink r:id="rId42" w:history="1">
        <w:r w:rsidRPr="00B26CF0">
          <w:rPr>
            <w:rStyle w:val="Hyperlink"/>
          </w:rPr>
          <w:t>SB 1197</w:t>
        </w:r>
      </w:hyperlink>
      <w:r w:rsidRPr="00B26CF0">
        <w:t xml:space="preserve"> – </w:t>
      </w:r>
      <w:r w:rsidR="002947EA" w:rsidRPr="00B26CF0">
        <w:t xml:space="preserve">Sen. </w:t>
      </w:r>
      <w:r w:rsidRPr="00B26CF0">
        <w:t>David Gregory</w:t>
      </w:r>
      <w:r w:rsidR="000D0AAD">
        <w:t xml:space="preserve">. </w:t>
      </w:r>
      <w:r w:rsidRPr="00B26CF0">
        <w:t xml:space="preserve">Enacts the "Alexander Whalen Safe Highways Act" </w:t>
      </w:r>
      <w:r w:rsidR="00455907" w:rsidRPr="00B26CF0">
        <w:t>requiring the Department of Transportation to implement wrong-way vehicle detection systems (WWVDSs).</w:t>
      </w:r>
    </w:p>
    <w:p w14:paraId="261040D2" w14:textId="112834E2" w:rsidR="00DE352F" w:rsidRPr="00B26CF0" w:rsidRDefault="00DE352F" w:rsidP="00B26CF0">
      <w:pPr>
        <w:spacing w:after="120"/>
      </w:pPr>
      <w:hyperlink r:id="rId43" w:history="1">
        <w:r w:rsidRPr="00B26CF0">
          <w:rPr>
            <w:rStyle w:val="Hyperlink"/>
          </w:rPr>
          <w:t>SB 1299</w:t>
        </w:r>
      </w:hyperlink>
      <w:r w:rsidRPr="00B26CF0">
        <w:t xml:space="preserve"> </w:t>
      </w:r>
      <w:r w:rsidR="00B128D6" w:rsidRPr="00B26CF0">
        <w:t>–</w:t>
      </w:r>
      <w:r w:rsidRPr="00B26CF0">
        <w:t xml:space="preserve"> </w:t>
      </w:r>
      <w:r w:rsidR="005361D7" w:rsidRPr="00B26CF0">
        <w:t xml:space="preserve">Sen. </w:t>
      </w:r>
      <w:r w:rsidR="00B128D6" w:rsidRPr="00B26CF0">
        <w:t>Brattin</w:t>
      </w:r>
      <w:r w:rsidR="000D0AAD">
        <w:t xml:space="preserve">. </w:t>
      </w:r>
      <w:r w:rsidR="00B128D6" w:rsidRPr="00B26CF0">
        <w:t>Modifies provisions relating to traffic offenses</w:t>
      </w:r>
      <w:r w:rsidR="00DE3647" w:rsidRPr="00B26CF0">
        <w:t xml:space="preserve"> -- Specifies a minimum penalty of $300 for operating a motor vehicle in a passing lane when not passing or overtaking another vehicle; </w:t>
      </w:r>
      <w:r w:rsidR="008F4FEE" w:rsidRPr="00B26CF0">
        <w:t xml:space="preserve">Requires drivers on a two-lane roadway outside of an urban area to pull over if there are five or more vehicles immediately following it. Violation of this provision shall be an </w:t>
      </w:r>
      <w:r w:rsidR="00C748DC" w:rsidRPr="00B26CF0">
        <w:t>infraction and</w:t>
      </w:r>
      <w:r w:rsidR="008F4FEE" w:rsidRPr="00B26CF0">
        <w:t xml:space="preserve"> shall be punished by a fine of $100</w:t>
      </w:r>
      <w:r w:rsidR="000D0AAD">
        <w:t>.</w:t>
      </w:r>
    </w:p>
    <w:p w14:paraId="7290D698" w14:textId="2F43B89A" w:rsidR="00614422" w:rsidRPr="00B26CF0" w:rsidRDefault="00614422" w:rsidP="00B26CF0">
      <w:pPr>
        <w:spacing w:after="120"/>
        <w:rPr>
          <w:sz w:val="22"/>
          <w:szCs w:val="22"/>
        </w:rPr>
      </w:pPr>
      <w:hyperlink r:id="rId44" w:history="1">
        <w:r w:rsidRPr="00B26CF0">
          <w:rPr>
            <w:rStyle w:val="Hyperlink"/>
            <w:sz w:val="22"/>
            <w:szCs w:val="22"/>
          </w:rPr>
          <w:br/>
        </w:r>
      </w:hyperlink>
    </w:p>
    <w:p w14:paraId="29D93418" w14:textId="77777777" w:rsidR="00131E19" w:rsidRPr="00B26CF0" w:rsidRDefault="00131E19" w:rsidP="00131E19">
      <w:pPr>
        <w:rPr>
          <w:sz w:val="22"/>
          <w:szCs w:val="22"/>
        </w:rPr>
      </w:pPr>
    </w:p>
    <w:sectPr w:rsidR="00131E19" w:rsidRPr="00B26CF0" w:rsidSect="004A09D8">
      <w:pgSz w:w="12240" w:h="15840"/>
      <w:pgMar w:top="81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F51648"/>
    <w:multiLevelType w:val="hybridMultilevel"/>
    <w:tmpl w:val="DF94AB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4F77B4"/>
    <w:multiLevelType w:val="multilevel"/>
    <w:tmpl w:val="1E9E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1DF464C"/>
    <w:multiLevelType w:val="multilevel"/>
    <w:tmpl w:val="095C9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2458C3"/>
    <w:multiLevelType w:val="multilevel"/>
    <w:tmpl w:val="EB62C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3552038">
    <w:abstractNumId w:val="0"/>
  </w:num>
  <w:num w:numId="2" w16cid:durableId="1542670829">
    <w:abstractNumId w:val="1"/>
  </w:num>
  <w:num w:numId="3" w16cid:durableId="184640124">
    <w:abstractNumId w:val="3"/>
  </w:num>
  <w:num w:numId="4" w16cid:durableId="11599969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E19"/>
    <w:rsid w:val="000077A5"/>
    <w:rsid w:val="00020861"/>
    <w:rsid w:val="00021D0A"/>
    <w:rsid w:val="00046CEE"/>
    <w:rsid w:val="000825B4"/>
    <w:rsid w:val="000D0AAD"/>
    <w:rsid w:val="000D0DD1"/>
    <w:rsid w:val="000E07F4"/>
    <w:rsid w:val="000F1060"/>
    <w:rsid w:val="001048B6"/>
    <w:rsid w:val="0010503B"/>
    <w:rsid w:val="00131E19"/>
    <w:rsid w:val="00154477"/>
    <w:rsid w:val="0019312D"/>
    <w:rsid w:val="001B7890"/>
    <w:rsid w:val="001E4589"/>
    <w:rsid w:val="001E5EBF"/>
    <w:rsid w:val="002167C7"/>
    <w:rsid w:val="00221D69"/>
    <w:rsid w:val="0023730E"/>
    <w:rsid w:val="002421C8"/>
    <w:rsid w:val="00286A56"/>
    <w:rsid w:val="002947EA"/>
    <w:rsid w:val="002B7CC3"/>
    <w:rsid w:val="002C3EA1"/>
    <w:rsid w:val="002D0488"/>
    <w:rsid w:val="002D107A"/>
    <w:rsid w:val="002E688E"/>
    <w:rsid w:val="00316D9F"/>
    <w:rsid w:val="003237F5"/>
    <w:rsid w:val="003309FE"/>
    <w:rsid w:val="003337FE"/>
    <w:rsid w:val="0033705A"/>
    <w:rsid w:val="00340AB0"/>
    <w:rsid w:val="00341193"/>
    <w:rsid w:val="00343293"/>
    <w:rsid w:val="00366711"/>
    <w:rsid w:val="00367C47"/>
    <w:rsid w:val="003B041C"/>
    <w:rsid w:val="003E7678"/>
    <w:rsid w:val="00424316"/>
    <w:rsid w:val="0043634C"/>
    <w:rsid w:val="00441660"/>
    <w:rsid w:val="00455907"/>
    <w:rsid w:val="00467BFC"/>
    <w:rsid w:val="00486896"/>
    <w:rsid w:val="004A09D8"/>
    <w:rsid w:val="004C4E8B"/>
    <w:rsid w:val="005023D7"/>
    <w:rsid w:val="00524B5C"/>
    <w:rsid w:val="005361D7"/>
    <w:rsid w:val="005515D1"/>
    <w:rsid w:val="00596D67"/>
    <w:rsid w:val="00597A14"/>
    <w:rsid w:val="005B66D0"/>
    <w:rsid w:val="005C7B19"/>
    <w:rsid w:val="00606DBE"/>
    <w:rsid w:val="00614422"/>
    <w:rsid w:val="0067148E"/>
    <w:rsid w:val="006A561B"/>
    <w:rsid w:val="006A7171"/>
    <w:rsid w:val="006B006B"/>
    <w:rsid w:val="006F3026"/>
    <w:rsid w:val="00721680"/>
    <w:rsid w:val="00727EE2"/>
    <w:rsid w:val="007469B6"/>
    <w:rsid w:val="00792FAA"/>
    <w:rsid w:val="00794E53"/>
    <w:rsid w:val="007A130B"/>
    <w:rsid w:val="007B0FF0"/>
    <w:rsid w:val="007B6778"/>
    <w:rsid w:val="007D23A3"/>
    <w:rsid w:val="007E04C7"/>
    <w:rsid w:val="007F4D69"/>
    <w:rsid w:val="007F76A4"/>
    <w:rsid w:val="00825577"/>
    <w:rsid w:val="00891DC6"/>
    <w:rsid w:val="008B75FE"/>
    <w:rsid w:val="008C51FA"/>
    <w:rsid w:val="008E2E9E"/>
    <w:rsid w:val="008F4FEE"/>
    <w:rsid w:val="00907F9D"/>
    <w:rsid w:val="009168A7"/>
    <w:rsid w:val="00946B49"/>
    <w:rsid w:val="0095063B"/>
    <w:rsid w:val="009B49CB"/>
    <w:rsid w:val="009C7174"/>
    <w:rsid w:val="009D0A9E"/>
    <w:rsid w:val="009D3829"/>
    <w:rsid w:val="009D5089"/>
    <w:rsid w:val="009D6B27"/>
    <w:rsid w:val="009F3903"/>
    <w:rsid w:val="00A01CD7"/>
    <w:rsid w:val="00A33724"/>
    <w:rsid w:val="00A419A6"/>
    <w:rsid w:val="00A44292"/>
    <w:rsid w:val="00A457FA"/>
    <w:rsid w:val="00A4585A"/>
    <w:rsid w:val="00A76AD6"/>
    <w:rsid w:val="00A81044"/>
    <w:rsid w:val="00AE17BE"/>
    <w:rsid w:val="00B128D6"/>
    <w:rsid w:val="00B17907"/>
    <w:rsid w:val="00B26CF0"/>
    <w:rsid w:val="00B531A8"/>
    <w:rsid w:val="00B66C68"/>
    <w:rsid w:val="00B83F31"/>
    <w:rsid w:val="00B91E11"/>
    <w:rsid w:val="00BE11D7"/>
    <w:rsid w:val="00C210E6"/>
    <w:rsid w:val="00C748DC"/>
    <w:rsid w:val="00C81899"/>
    <w:rsid w:val="00C9578C"/>
    <w:rsid w:val="00CA01CB"/>
    <w:rsid w:val="00CC7371"/>
    <w:rsid w:val="00CE5AED"/>
    <w:rsid w:val="00D24396"/>
    <w:rsid w:val="00D63797"/>
    <w:rsid w:val="00D64823"/>
    <w:rsid w:val="00D65CFB"/>
    <w:rsid w:val="00D67D4C"/>
    <w:rsid w:val="00DE352F"/>
    <w:rsid w:val="00DE3647"/>
    <w:rsid w:val="00E511C6"/>
    <w:rsid w:val="00E54959"/>
    <w:rsid w:val="00E64A2F"/>
    <w:rsid w:val="00EA6DA9"/>
    <w:rsid w:val="00EE2A92"/>
    <w:rsid w:val="00EF0FE0"/>
    <w:rsid w:val="00F66918"/>
    <w:rsid w:val="00F714C0"/>
    <w:rsid w:val="00FA576C"/>
    <w:rsid w:val="00FA5F21"/>
    <w:rsid w:val="00FB78CA"/>
    <w:rsid w:val="00FD5EA7"/>
    <w:rsid w:val="00FF1817"/>
    <w:rsid w:val="00FF5F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EE8BC"/>
  <w15:chartTrackingRefBased/>
  <w15:docId w15:val="{7C2018AE-4CB7-4CFC-B898-3DF0EEC59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31E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31E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31E1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31E1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31E1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31E1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31E1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31E1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31E1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1E1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31E1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31E1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31E1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31E1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31E1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31E1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31E1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31E19"/>
    <w:rPr>
      <w:rFonts w:eastAsiaTheme="majorEastAsia" w:cstheme="majorBidi"/>
      <w:color w:val="272727" w:themeColor="text1" w:themeTint="D8"/>
    </w:rPr>
  </w:style>
  <w:style w:type="paragraph" w:styleId="Title">
    <w:name w:val="Title"/>
    <w:basedOn w:val="Normal"/>
    <w:next w:val="Normal"/>
    <w:link w:val="TitleChar"/>
    <w:uiPriority w:val="10"/>
    <w:qFormat/>
    <w:rsid w:val="00131E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31E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31E1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31E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31E19"/>
    <w:pPr>
      <w:spacing w:before="160"/>
      <w:jc w:val="center"/>
    </w:pPr>
    <w:rPr>
      <w:i/>
      <w:iCs/>
      <w:color w:val="404040" w:themeColor="text1" w:themeTint="BF"/>
    </w:rPr>
  </w:style>
  <w:style w:type="character" w:customStyle="1" w:styleId="QuoteChar">
    <w:name w:val="Quote Char"/>
    <w:basedOn w:val="DefaultParagraphFont"/>
    <w:link w:val="Quote"/>
    <w:uiPriority w:val="29"/>
    <w:rsid w:val="00131E19"/>
    <w:rPr>
      <w:i/>
      <w:iCs/>
      <w:color w:val="404040" w:themeColor="text1" w:themeTint="BF"/>
    </w:rPr>
  </w:style>
  <w:style w:type="paragraph" w:styleId="ListParagraph">
    <w:name w:val="List Paragraph"/>
    <w:basedOn w:val="Normal"/>
    <w:uiPriority w:val="34"/>
    <w:qFormat/>
    <w:rsid w:val="00131E19"/>
    <w:pPr>
      <w:ind w:left="720"/>
      <w:contextualSpacing/>
    </w:pPr>
  </w:style>
  <w:style w:type="character" w:styleId="IntenseEmphasis">
    <w:name w:val="Intense Emphasis"/>
    <w:basedOn w:val="DefaultParagraphFont"/>
    <w:uiPriority w:val="21"/>
    <w:qFormat/>
    <w:rsid w:val="00131E19"/>
    <w:rPr>
      <w:i/>
      <w:iCs/>
      <w:color w:val="0F4761" w:themeColor="accent1" w:themeShade="BF"/>
    </w:rPr>
  </w:style>
  <w:style w:type="paragraph" w:styleId="IntenseQuote">
    <w:name w:val="Intense Quote"/>
    <w:basedOn w:val="Normal"/>
    <w:next w:val="Normal"/>
    <w:link w:val="IntenseQuoteChar"/>
    <w:uiPriority w:val="30"/>
    <w:qFormat/>
    <w:rsid w:val="00131E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31E19"/>
    <w:rPr>
      <w:i/>
      <w:iCs/>
      <w:color w:val="0F4761" w:themeColor="accent1" w:themeShade="BF"/>
    </w:rPr>
  </w:style>
  <w:style w:type="character" w:styleId="IntenseReference">
    <w:name w:val="Intense Reference"/>
    <w:basedOn w:val="DefaultParagraphFont"/>
    <w:uiPriority w:val="32"/>
    <w:qFormat/>
    <w:rsid w:val="00131E19"/>
    <w:rPr>
      <w:b/>
      <w:bCs/>
      <w:smallCaps/>
      <w:color w:val="0F4761" w:themeColor="accent1" w:themeShade="BF"/>
      <w:spacing w:val="5"/>
    </w:rPr>
  </w:style>
  <w:style w:type="character" w:styleId="Hyperlink">
    <w:name w:val="Hyperlink"/>
    <w:basedOn w:val="DefaultParagraphFont"/>
    <w:uiPriority w:val="99"/>
    <w:unhideWhenUsed/>
    <w:rsid w:val="00131E19"/>
    <w:rPr>
      <w:color w:val="467886" w:themeColor="hyperlink"/>
      <w:u w:val="single"/>
    </w:rPr>
  </w:style>
  <w:style w:type="character" w:styleId="UnresolvedMention">
    <w:name w:val="Unresolved Mention"/>
    <w:basedOn w:val="DefaultParagraphFont"/>
    <w:uiPriority w:val="99"/>
    <w:semiHidden/>
    <w:unhideWhenUsed/>
    <w:rsid w:val="00131E19"/>
    <w:rPr>
      <w:color w:val="605E5C"/>
      <w:shd w:val="clear" w:color="auto" w:fill="E1DFDD"/>
    </w:rPr>
  </w:style>
  <w:style w:type="character" w:styleId="FollowedHyperlink">
    <w:name w:val="FollowedHyperlink"/>
    <w:basedOn w:val="DefaultParagraphFont"/>
    <w:uiPriority w:val="99"/>
    <w:semiHidden/>
    <w:unhideWhenUsed/>
    <w:rsid w:val="009D5089"/>
    <w:rPr>
      <w:color w:val="96607D" w:themeColor="followedHyperlink"/>
      <w:u w:val="single"/>
    </w:rPr>
  </w:style>
  <w:style w:type="paragraph" w:styleId="NormalWeb">
    <w:name w:val="Normal (Web)"/>
    <w:basedOn w:val="Normal"/>
    <w:uiPriority w:val="99"/>
    <w:semiHidden/>
    <w:unhideWhenUsed/>
    <w:rsid w:val="0044166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uments.house.mo.gov/billtracking/bills261/hlrbillspdf/5008H.01I.pdf" TargetMode="External"/><Relationship Id="rId18" Type="http://schemas.openxmlformats.org/officeDocument/2006/relationships/hyperlink" Target="https://www.senate.mo.gov/26info/pdf-bill/intro/SB990.pdf" TargetMode="External"/><Relationship Id="rId26" Type="http://schemas.openxmlformats.org/officeDocument/2006/relationships/hyperlink" Target="https://documents.house.mo.gov/billtracking/bills261/hlrbillspdf/5625H.01I.pdf" TargetMode="External"/><Relationship Id="rId39" Type="http://schemas.openxmlformats.org/officeDocument/2006/relationships/hyperlink" Target="https://documents.house.mo.gov/billtracking/bills261/hlrbillspdf/6344H.01I.pdf" TargetMode="External"/><Relationship Id="rId21" Type="http://schemas.openxmlformats.org/officeDocument/2006/relationships/hyperlink" Target="https://www.senate.mo.gov/26info/pdf-bill/intro/SB1416.pdf" TargetMode="External"/><Relationship Id="rId34" Type="http://schemas.openxmlformats.org/officeDocument/2006/relationships/hyperlink" Target="https://www.senate.mo.gov/26info/pdf-bill/intro/SB942.pdf" TargetMode="External"/><Relationship Id="rId42" Type="http://schemas.openxmlformats.org/officeDocument/2006/relationships/hyperlink" Target="https://www.senate.mo.gov/26info/pdf-bill/intro/SB1197.pdf"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documents.house.mo.gov/billtracking/bills261/hlrbillspdf/5314H.01I.pdf" TargetMode="External"/><Relationship Id="rId29" Type="http://schemas.openxmlformats.org/officeDocument/2006/relationships/hyperlink" Target="https://documents.house.mo.gov/billtracking/bills261/hlrbillspdf/5149H.01I.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uments.house.mo.gov/billtracking/bills261/hlrbillspdf/5850H.01I.pdf" TargetMode="External"/><Relationship Id="rId24" Type="http://schemas.openxmlformats.org/officeDocument/2006/relationships/hyperlink" Target="https://www.senate.mo.gov/26info/pdf-bill/intro/SB1257.pdf" TargetMode="External"/><Relationship Id="rId32" Type="http://schemas.openxmlformats.org/officeDocument/2006/relationships/hyperlink" Target="https://www.senate.mo.gov/26info/pdf-bill/intro/SB1050.pdf" TargetMode="External"/><Relationship Id="rId37" Type="http://schemas.openxmlformats.org/officeDocument/2006/relationships/hyperlink" Target="https://documents.house.mo.gov/billtracking/bills261/hlrbillspdf/4472H.01I.pdf" TargetMode="External"/><Relationship Id="rId40" Type="http://schemas.openxmlformats.org/officeDocument/2006/relationships/hyperlink" Target="https://www.senate.mo.gov/26info/pdf-bill/intro/SB1027.pdf"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cuments.house.mo.gov/billtracking/bills261/hlrbillspdf/5494H.01I.pdf" TargetMode="External"/><Relationship Id="rId23" Type="http://schemas.openxmlformats.org/officeDocument/2006/relationships/hyperlink" Target="https://www.senate.mo.gov/26info/pdf-bill/intro/SB1007.pdf" TargetMode="External"/><Relationship Id="rId28" Type="http://schemas.openxmlformats.org/officeDocument/2006/relationships/hyperlink" Target="https://documents.house.mo.gov/billtracking/bills261/hlrbillspdf/4899H.01I.pdf" TargetMode="External"/><Relationship Id="rId36" Type="http://schemas.openxmlformats.org/officeDocument/2006/relationships/hyperlink" Target="https://documents.house.mo.gov/billtracking/bills261/hlrbillspdf/4653H.01I.pdf" TargetMode="External"/><Relationship Id="rId10" Type="http://schemas.openxmlformats.org/officeDocument/2006/relationships/hyperlink" Target="https://documents.house.mo.gov/billtracking/bills261/hlrbillspdf/5442H.01I.pdf" TargetMode="External"/><Relationship Id="rId19" Type="http://schemas.openxmlformats.org/officeDocument/2006/relationships/hyperlink" Target="https://www.senate.mo.gov/26info/pdf-bill/intro/SB1369.pdf" TargetMode="External"/><Relationship Id="rId31" Type="http://schemas.openxmlformats.org/officeDocument/2006/relationships/hyperlink" Target="https://www.senate.mo.gov/26info/pdf-bill/intro/SB1006.pdf" TargetMode="External"/><Relationship Id="rId44" Type="http://schemas.openxmlformats.org/officeDocument/2006/relationships/hyperlink" Target="javascript:;" TargetMode="External"/><Relationship Id="rId4" Type="http://schemas.openxmlformats.org/officeDocument/2006/relationships/customXml" Target="../customXml/item4.xml"/><Relationship Id="rId9" Type="http://schemas.openxmlformats.org/officeDocument/2006/relationships/hyperlink" Target="https://documents.house.mo.gov/billtracking/bills261/hlrbillspdf/5381H.01I.pdf" TargetMode="External"/><Relationship Id="rId14" Type="http://schemas.openxmlformats.org/officeDocument/2006/relationships/hyperlink" Target="https://documents.house.mo.gov/billtracking/bills261/hlrbillspdf/5381H.01I.pdf" TargetMode="External"/><Relationship Id="rId22" Type="http://schemas.openxmlformats.org/officeDocument/2006/relationships/hyperlink" Target="https://documents.house.mo.gov/billtracking/bills261/hlrbillspdf/5849H.01I.pdf" TargetMode="External"/><Relationship Id="rId27" Type="http://schemas.openxmlformats.org/officeDocument/2006/relationships/hyperlink" Target="https://www.senate.mo.gov/26info/pdf-bill/intro/SB1408.pdf" TargetMode="External"/><Relationship Id="rId30" Type="http://schemas.openxmlformats.org/officeDocument/2006/relationships/hyperlink" Target="https://documents.house.mo.gov/billtracking/bills261/hlrbillspdf/4690H.01I.pdf" TargetMode="External"/><Relationship Id="rId35" Type="http://schemas.openxmlformats.org/officeDocument/2006/relationships/hyperlink" Target="https://www.senate.mo.gov/26info/pdf-bill/intro/SB1182.pdf" TargetMode="External"/><Relationship Id="rId43" Type="http://schemas.openxmlformats.org/officeDocument/2006/relationships/hyperlink" Target="https://www.senate.mo.gov/26info/pdf-bill/intro/SB1299.pdf"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documents.house.mo.gov/billtracking/bills261/hlrbillspdf/5392H.01I.pdf" TargetMode="External"/><Relationship Id="rId17" Type="http://schemas.openxmlformats.org/officeDocument/2006/relationships/hyperlink" Target="https://documents.house.mo.gov/billtracking/bills261/hlrbillspdf/5312H.01I.pdf" TargetMode="External"/><Relationship Id="rId25" Type="http://schemas.openxmlformats.org/officeDocument/2006/relationships/hyperlink" Target="javascript:;" TargetMode="External"/><Relationship Id="rId33" Type="http://schemas.openxmlformats.org/officeDocument/2006/relationships/hyperlink" Target="javascript:;" TargetMode="External"/><Relationship Id="rId38" Type="http://schemas.openxmlformats.org/officeDocument/2006/relationships/hyperlink" Target="https://documents.house.mo.gov/billtracking/bills261/hlrbillspdf/6086H.01I.pdf" TargetMode="External"/><Relationship Id="rId46" Type="http://schemas.openxmlformats.org/officeDocument/2006/relationships/theme" Target="theme/theme1.xml"/><Relationship Id="rId20" Type="http://schemas.openxmlformats.org/officeDocument/2006/relationships/hyperlink" Target="https://documents.house.mo.gov/billtracking/bills261/hlrbillspdf/3865H.01I.pdf" TargetMode="External"/><Relationship Id="rId41" Type="http://schemas.openxmlformats.org/officeDocument/2006/relationships/hyperlink" Target="https://www.senate.mo.gov/26info/pdf-bill/intro/SB116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E56F9FC83FDF469C1724EE7D5AE544" ma:contentTypeVersion="13" ma:contentTypeDescription="Create a new document." ma:contentTypeScope="" ma:versionID="fb47dd38121acaddcafbdc6a91742940">
  <xsd:schema xmlns:xsd="http://www.w3.org/2001/XMLSchema" xmlns:xs="http://www.w3.org/2001/XMLSchema" xmlns:p="http://schemas.microsoft.com/office/2006/metadata/properties" xmlns:ns1="http://schemas.microsoft.com/sharepoint/v3" xmlns:ns2="9d36dfe0-3690-4df1-935b-94e872c2a133" xmlns:ns3="db839046-cc59-4bfa-9967-aef48ec6ed24" targetNamespace="http://schemas.microsoft.com/office/2006/metadata/properties" ma:root="true" ma:fieldsID="541a00950e05025d37d26344b762a9d7" ns1:_="" ns2:_="" ns3:_="">
    <xsd:import namespace="http://schemas.microsoft.com/sharepoint/v3"/>
    <xsd:import namespace="9d36dfe0-3690-4df1-935b-94e872c2a133"/>
    <xsd:import namespace="db839046-cc59-4bfa-9967-aef48ec6ed2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1:_ip_UnifiedCompliancePolicyProperties" minOccurs="0"/>
                <xsd:element ref="ns1:_ip_UnifiedCompliancePolicyUIAction"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d36dfe0-3690-4df1-935b-94e872c2a1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4e9f005-b5d5-426d-ad25-f47e055fb45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b839046-cc59-4bfa-9967-aef48ec6ed2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e9b2c3f-8abe-4331-9475-18e47df91357}" ma:internalName="TaxCatchAll" ma:showField="CatchAllData" ma:web="db839046-cc59-4bfa-9967-aef48ec6ed2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db839046-cc59-4bfa-9967-aef48ec6ed24" xsi:nil="true"/>
    <_ip_UnifiedCompliancePolicyProperties xmlns="http://schemas.microsoft.com/sharepoint/v3" xsi:nil="true"/>
    <lcf76f155ced4ddcb4097134ff3c332f xmlns="9d36dfe0-3690-4df1-935b-94e872c2a13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2564791-B21B-49D3-B4CE-25DBA043B369}">
  <ds:schemaRefs>
    <ds:schemaRef ds:uri="http://schemas.openxmlformats.org/officeDocument/2006/bibliography"/>
  </ds:schemaRefs>
</ds:datastoreItem>
</file>

<file path=customXml/itemProps2.xml><?xml version="1.0" encoding="utf-8"?>
<ds:datastoreItem xmlns:ds="http://schemas.openxmlformats.org/officeDocument/2006/customXml" ds:itemID="{93CAFF3B-80E3-49EF-9632-FB47862924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d36dfe0-3690-4df1-935b-94e872c2a133"/>
    <ds:schemaRef ds:uri="db839046-cc59-4bfa-9967-aef48ec6ed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284981-AF60-46C1-9966-812247CF9635}">
  <ds:schemaRefs>
    <ds:schemaRef ds:uri="http://schemas.microsoft.com/sharepoint/v3/contenttype/forms"/>
  </ds:schemaRefs>
</ds:datastoreItem>
</file>

<file path=customXml/itemProps4.xml><?xml version="1.0" encoding="utf-8"?>
<ds:datastoreItem xmlns:ds="http://schemas.openxmlformats.org/officeDocument/2006/customXml" ds:itemID="{27BB2D31-BA9C-4FB4-93FB-FD40BCCFFCA5}">
  <ds:schemaRefs>
    <ds:schemaRef ds:uri="http://schemas.microsoft.com/office/2006/metadata/properties"/>
    <ds:schemaRef ds:uri="http://schemas.microsoft.com/office/infopath/2007/PartnerControls"/>
    <ds:schemaRef ds:uri="http://schemas.microsoft.com/sharepoint/v3"/>
    <ds:schemaRef ds:uri="db839046-cc59-4bfa-9967-aef48ec6ed24"/>
    <ds:schemaRef ds:uri="9d36dfe0-3690-4df1-935b-94e872c2a133"/>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1425</Words>
  <Characters>7714</Characters>
  <Application>Microsoft Office Word</Application>
  <DocSecurity>0</DocSecurity>
  <Lines>157</Lines>
  <Paragraphs>70</Paragraphs>
  <ScaleCrop>false</ScaleCrop>
  <HeadingPairs>
    <vt:vector size="2" baseType="variant">
      <vt:variant>
        <vt:lpstr>Title</vt:lpstr>
      </vt:variant>
      <vt:variant>
        <vt:i4>1</vt:i4>
      </vt:variant>
    </vt:vector>
  </HeadingPairs>
  <TitlesOfParts>
    <vt:vector size="1" baseType="lpstr">
      <vt:lpstr/>
    </vt:vector>
  </TitlesOfParts>
  <Company>Missouri Department of Transportation</Company>
  <LinksUpToDate>false</LinksUpToDate>
  <CharactersWithSpaces>9069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Hutcheson</dc:creator>
  <cp:keywords/>
  <dc:description/>
  <cp:lastModifiedBy>Ashley N. Metelski</cp:lastModifiedBy>
  <cp:revision>21</cp:revision>
  <dcterms:created xsi:type="dcterms:W3CDTF">2026-01-16T19:53:00Z</dcterms:created>
  <dcterms:modified xsi:type="dcterms:W3CDTF">2026-01-16T20:13:00Z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0x0101006EE56F9FC83FDF469C1724EE7D5AE544</vt:lpwstr>
  </property>
  <property fmtid="{D5CDD505-2E9C-101B-9397-08002B2CF9AE}" pid="3" name="MediaServiceImageTags">
    <vt:lpwstr/>
  </property>
</Properties>
</file>